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B8" w:rsidRDefault="00B500B8" w:rsidP="00B500B8">
      <w:pPr>
        <w:pStyle w:val="Nagwek5"/>
        <w:rPr>
          <w:b/>
          <w:bCs/>
          <w:color w:val="FF0000"/>
          <w:sz w:val="20"/>
          <w:u w:val="none"/>
        </w:rPr>
      </w:pPr>
      <w:r w:rsidRPr="00B500B8">
        <w:rPr>
          <w:b/>
          <w:bCs/>
          <w:color w:val="FF0000"/>
          <w:sz w:val="20"/>
          <w:u w:val="none"/>
        </w:rPr>
        <w:t xml:space="preserve">PODLASKI </w:t>
      </w:r>
      <w:r w:rsidRPr="00B500B8">
        <w:rPr>
          <w:b/>
          <w:bCs/>
          <w:color w:val="FF0000"/>
          <w:sz w:val="20"/>
          <w:u w:val="none"/>
        </w:rPr>
        <w:br/>
        <w:t>KURATOR OŚWIATY</w:t>
      </w:r>
    </w:p>
    <w:p w:rsidR="00B500B8" w:rsidRPr="00B500B8" w:rsidRDefault="00B500B8" w:rsidP="00B500B8">
      <w:pPr>
        <w:pStyle w:val="Nagwek5"/>
        <w:rPr>
          <w:b/>
          <w:bCs/>
          <w:color w:val="FF0000"/>
          <w:sz w:val="20"/>
          <w:u w:val="none"/>
        </w:rPr>
      </w:pPr>
      <w:r w:rsidRPr="00B500B8">
        <w:rPr>
          <w:color w:val="FF0000"/>
          <w:sz w:val="20"/>
          <w:u w:val="none"/>
        </w:rPr>
        <w:t xml:space="preserve"> ul. Rynek Kościuszki 9</w:t>
      </w:r>
    </w:p>
    <w:p w:rsidR="00B500B8" w:rsidRPr="00B500B8" w:rsidRDefault="00B500B8" w:rsidP="00B500B8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B500B8">
        <w:rPr>
          <w:rFonts w:ascii="Times New Roman" w:hAnsi="Times New Roman" w:cs="Times New Roman"/>
          <w:color w:val="FF0000"/>
          <w:sz w:val="20"/>
          <w:szCs w:val="20"/>
        </w:rPr>
        <w:t xml:space="preserve"> 15-950 Białystok </w:t>
      </w:r>
    </w:p>
    <w:p w:rsidR="004866BD" w:rsidRDefault="00B500B8" w:rsidP="0084502C">
      <w:pPr>
        <w:pStyle w:val="Nagwek5"/>
      </w:pPr>
      <w:r w:rsidRPr="00B500B8">
        <w:rPr>
          <w:color w:val="FF0000"/>
          <w:sz w:val="20"/>
          <w:u w:val="none"/>
        </w:rPr>
        <w:t xml:space="preserve">    tel. 085 748 48 48</w:t>
      </w:r>
    </w:p>
    <w:p w:rsidR="006E6E43" w:rsidRPr="006E6E43" w:rsidRDefault="006E6E43" w:rsidP="006E6E43">
      <w:pPr>
        <w:jc w:val="right"/>
        <w:rPr>
          <w:rFonts w:ascii="Times New Roman" w:hAnsi="Times New Roman" w:cs="Times New Roman"/>
        </w:rPr>
      </w:pPr>
      <w:r w:rsidRPr="006E6E43">
        <w:rPr>
          <w:rFonts w:ascii="Times New Roman" w:hAnsi="Times New Roman" w:cs="Times New Roman"/>
        </w:rPr>
        <w:t xml:space="preserve">Białystok 2015-03- </w:t>
      </w:r>
      <w:r w:rsidR="00660934">
        <w:rPr>
          <w:rFonts w:ascii="Times New Roman" w:hAnsi="Times New Roman" w:cs="Times New Roman"/>
        </w:rPr>
        <w:t>10</w:t>
      </w:r>
    </w:p>
    <w:p w:rsidR="006E6E43" w:rsidRPr="006E6E43" w:rsidRDefault="006E6E43" w:rsidP="006E6E43">
      <w:pPr>
        <w:rPr>
          <w:rFonts w:ascii="Times New Roman" w:hAnsi="Times New Roman" w:cs="Times New Roman"/>
        </w:rPr>
      </w:pPr>
      <w:r w:rsidRPr="006E6E43">
        <w:rPr>
          <w:rFonts w:ascii="Times New Roman" w:hAnsi="Times New Roman" w:cs="Times New Roman"/>
        </w:rPr>
        <w:t>WO.272.4.2015</w:t>
      </w:r>
    </w:p>
    <w:p w:rsidR="0084502C" w:rsidRDefault="0084502C" w:rsidP="006E6E43">
      <w:pPr>
        <w:jc w:val="both"/>
        <w:rPr>
          <w:rFonts w:ascii="Times New Roman" w:hAnsi="Times New Roman" w:cs="Times New Roman"/>
          <w:b/>
        </w:rPr>
      </w:pPr>
    </w:p>
    <w:p w:rsidR="006E6E43" w:rsidRPr="009E2A02" w:rsidRDefault="006E6E43" w:rsidP="006E6E43">
      <w:pPr>
        <w:jc w:val="both"/>
        <w:rPr>
          <w:rFonts w:ascii="Times New Roman" w:hAnsi="Times New Roman" w:cs="Times New Roman"/>
          <w:b/>
          <w:i/>
        </w:rPr>
      </w:pPr>
      <w:r w:rsidRPr="009E2A02">
        <w:rPr>
          <w:rFonts w:ascii="Times New Roman" w:hAnsi="Times New Roman" w:cs="Times New Roman"/>
          <w:b/>
        </w:rPr>
        <w:t xml:space="preserve">dotyczy postępowania o udzielenie zamówienia publicznego prowadzone jest w trybie przetargu nieograniczonego o wartości </w:t>
      </w:r>
      <w:r w:rsidRPr="009E2A02">
        <w:rPr>
          <w:rFonts w:ascii="Times New Roman" w:hAnsi="Times New Roman" w:cs="Times New Roman"/>
          <w:b/>
          <w:bCs/>
        </w:rPr>
        <w:t>mniejszej ni</w:t>
      </w:r>
      <w:r w:rsidRPr="009E2A02">
        <w:rPr>
          <w:rFonts w:ascii="Times New Roman" w:hAnsi="Times New Roman" w:cs="Times New Roman"/>
          <w:b/>
        </w:rPr>
        <w:t xml:space="preserve">ż </w:t>
      </w:r>
      <w:r w:rsidRPr="009E2A02">
        <w:rPr>
          <w:rFonts w:ascii="Times New Roman" w:hAnsi="Times New Roman" w:cs="Times New Roman"/>
          <w:b/>
          <w:bCs/>
        </w:rPr>
        <w:t>kwoty okre</w:t>
      </w:r>
      <w:r w:rsidRPr="009E2A02">
        <w:rPr>
          <w:rFonts w:ascii="Times New Roman" w:hAnsi="Times New Roman" w:cs="Times New Roman"/>
          <w:b/>
        </w:rPr>
        <w:t>ś</w:t>
      </w:r>
      <w:r w:rsidRPr="009E2A02">
        <w:rPr>
          <w:rFonts w:ascii="Times New Roman" w:hAnsi="Times New Roman" w:cs="Times New Roman"/>
          <w:b/>
          <w:bCs/>
        </w:rPr>
        <w:t xml:space="preserve">lone w przepisach wydanych </w:t>
      </w:r>
      <w:r w:rsidRPr="009E2A02">
        <w:rPr>
          <w:rFonts w:ascii="Times New Roman" w:hAnsi="Times New Roman" w:cs="Times New Roman"/>
          <w:b/>
          <w:bCs/>
          <w:color w:val="000000"/>
        </w:rPr>
        <w:t xml:space="preserve">na podstawie art. 11 ust. 8 </w:t>
      </w:r>
      <w:r w:rsidRPr="009E2A02">
        <w:rPr>
          <w:rFonts w:ascii="Times New Roman" w:hAnsi="Times New Roman" w:cs="Times New Roman"/>
          <w:b/>
          <w:color w:val="000000"/>
        </w:rPr>
        <w:t>ustawy z dnia 29 stycznia 2004 r.</w:t>
      </w:r>
      <w:r w:rsidRPr="009E2A02">
        <w:rPr>
          <w:rFonts w:ascii="Times New Roman" w:hAnsi="Times New Roman" w:cs="Times New Roman"/>
          <w:b/>
        </w:rPr>
        <w:t xml:space="preserve"> Prawo zamówień publicznych (Dz. U. z 2013r., poz. 907 z późn. zm.), którego przedmiotem zamówienia są roboty budowlane polegające na p</w:t>
      </w:r>
      <w:r w:rsidRPr="009E2A02">
        <w:rPr>
          <w:rFonts w:ascii="Times New Roman" w:hAnsi="Times New Roman" w:cs="Times New Roman"/>
          <w:b/>
          <w:i/>
        </w:rPr>
        <w:t xml:space="preserve">rzystosowaniu poddasza gospodarczego do potrzeb przechowywania dokumentów archiwalnych w budynku Kuratorium Oświaty w Białymstoku. </w:t>
      </w:r>
    </w:p>
    <w:p w:rsidR="006E6E43" w:rsidRPr="009E2A02" w:rsidRDefault="006E6E43" w:rsidP="006E6E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A02">
        <w:rPr>
          <w:rFonts w:ascii="Times New Roman" w:hAnsi="Times New Roman" w:cs="Times New Roman"/>
          <w:sz w:val="24"/>
          <w:szCs w:val="24"/>
        </w:rPr>
        <w:t xml:space="preserve">W toku postępowania do Zamawiającego wpłynęły zapytania, na które udziela następujących odpowiedzi. </w:t>
      </w:r>
    </w:p>
    <w:p w:rsidR="000D706F" w:rsidRPr="009E2A02" w:rsidRDefault="006E6E43" w:rsidP="006E6E43">
      <w:pPr>
        <w:pStyle w:val="NormalnyWeb"/>
        <w:spacing w:before="0" w:beforeAutospacing="0" w:after="0" w:afterAutospacing="0"/>
        <w:jc w:val="both"/>
      </w:pPr>
      <w:r w:rsidRPr="009E2A02">
        <w:rPr>
          <w:b/>
        </w:rPr>
        <w:t>Pytanie 1:</w:t>
      </w:r>
      <w:r w:rsidRPr="009E2A02">
        <w:t xml:space="preserve"> „</w:t>
      </w:r>
      <w:r w:rsidR="000D706F" w:rsidRPr="009E2A02">
        <w:t xml:space="preserve"> Czy przewidziany jest maksymalny okres udzielonych gwarancji na wykonane roboty, który będzie brany pod uwagę przy ocenie ofert?</w:t>
      </w:r>
      <w:r w:rsidRPr="009E2A02">
        <w:t>”.</w:t>
      </w:r>
    </w:p>
    <w:p w:rsidR="006E6E43" w:rsidRDefault="006E6E43" w:rsidP="006E6E43">
      <w:pPr>
        <w:pStyle w:val="NormalnyWeb"/>
        <w:spacing w:before="0" w:beforeAutospacing="0" w:after="0" w:afterAutospacing="0"/>
        <w:rPr>
          <w:b/>
        </w:rPr>
      </w:pPr>
      <w:r w:rsidRPr="009E2A02">
        <w:rPr>
          <w:b/>
        </w:rPr>
        <w:t>Odpowiedź:</w:t>
      </w:r>
    </w:p>
    <w:p w:rsidR="000E106F" w:rsidRPr="000E106F" w:rsidRDefault="000E106F" w:rsidP="000E106F">
      <w:pPr>
        <w:pStyle w:val="NormalnyWeb"/>
        <w:spacing w:before="0" w:beforeAutospacing="0" w:after="0" w:afterAutospacing="0"/>
        <w:jc w:val="both"/>
      </w:pPr>
      <w:r w:rsidRPr="000E106F">
        <w:t>Opis kryteriów którymi Zamawiający będzie kierował się przy wyborze oferty określa Rozdział XV SIWZ.</w:t>
      </w:r>
    </w:p>
    <w:p w:rsidR="000D706F" w:rsidRPr="009E2A02" w:rsidRDefault="006E6E43" w:rsidP="006E6E43">
      <w:pPr>
        <w:pStyle w:val="NormalnyWeb"/>
        <w:spacing w:after="0" w:afterAutospacing="0"/>
        <w:jc w:val="both"/>
      </w:pPr>
      <w:r w:rsidRPr="009E2A02">
        <w:rPr>
          <w:b/>
        </w:rPr>
        <w:t>Pytanie</w:t>
      </w:r>
      <w:r w:rsidRPr="009E2A02">
        <w:t xml:space="preserve"> </w:t>
      </w:r>
      <w:r w:rsidR="000D706F" w:rsidRPr="009E2A02">
        <w:rPr>
          <w:b/>
        </w:rPr>
        <w:t>2</w:t>
      </w:r>
      <w:r w:rsidRPr="009E2A02">
        <w:rPr>
          <w:b/>
        </w:rPr>
        <w:t>: „</w:t>
      </w:r>
      <w:r w:rsidR="000D706F" w:rsidRPr="009E2A02">
        <w:t>Podczas wizji lokalnej stwierdzono, że istniejące pokrycie dachu z blachy płaskiej posiada niezliczone ilości dziur, przebić i prześwitów narażających na zamakanie warstwy dociepleniowej i wykończeniowe z płyt GK. Jaki sposób naprawy dachu jest oczekiwany przez Zamawiającego, oszczędnościowy poprzez zastosowanie uszczelniaczy czy wymianę uszkodzonych arkuszy blach.</w:t>
      </w:r>
      <w:r w:rsidRPr="009E2A02">
        <w:t xml:space="preserve"> </w:t>
      </w:r>
      <w:r w:rsidR="000D706F" w:rsidRPr="009E2A02">
        <w:t>Przyjęte rozwiązanie ma zasadniczy wpływ na w</w:t>
      </w:r>
      <w:r w:rsidRPr="009E2A02">
        <w:t>ycenę tej pozycji kosztorysowej”.</w:t>
      </w:r>
    </w:p>
    <w:p w:rsidR="006E6E43" w:rsidRDefault="006E6E43" w:rsidP="008E6CA1">
      <w:pPr>
        <w:pStyle w:val="NormalnyWeb"/>
        <w:spacing w:before="0" w:beforeAutospacing="0" w:after="0" w:afterAutospacing="0"/>
        <w:rPr>
          <w:b/>
        </w:rPr>
      </w:pPr>
      <w:r w:rsidRPr="009E2A02">
        <w:rPr>
          <w:b/>
        </w:rPr>
        <w:t>Odpowiedź:</w:t>
      </w:r>
    </w:p>
    <w:p w:rsidR="00DD49E6" w:rsidRPr="00DD49E6" w:rsidRDefault="00DD49E6" w:rsidP="008E6CA1">
      <w:pPr>
        <w:pStyle w:val="NormalnyWeb"/>
        <w:spacing w:before="0" w:beforeAutospacing="0" w:after="0" w:afterAutospacing="0"/>
      </w:pPr>
      <w:r w:rsidRPr="00DD49E6">
        <w:t>Naprawa istniejącego dachu  przez zastosowanie uszczelniaczy</w:t>
      </w:r>
      <w:r w:rsidR="00660934">
        <w:t>.</w:t>
      </w:r>
    </w:p>
    <w:p w:rsidR="000D706F" w:rsidRPr="009E2A02" w:rsidRDefault="006E6E43" w:rsidP="006E6E43">
      <w:pPr>
        <w:pStyle w:val="NormalnyWeb"/>
        <w:spacing w:after="0" w:afterAutospacing="0"/>
        <w:jc w:val="both"/>
      </w:pPr>
      <w:r w:rsidRPr="009E2A02">
        <w:rPr>
          <w:b/>
        </w:rPr>
        <w:t>Pytanie</w:t>
      </w:r>
      <w:r w:rsidRPr="009E2A02">
        <w:t xml:space="preserve"> </w:t>
      </w:r>
      <w:r w:rsidR="000D706F" w:rsidRPr="009E2A02">
        <w:rPr>
          <w:b/>
        </w:rPr>
        <w:t>3</w:t>
      </w:r>
      <w:r w:rsidRPr="009E2A02">
        <w:rPr>
          <w:b/>
        </w:rPr>
        <w:t>: „</w:t>
      </w:r>
      <w:r w:rsidR="000D706F" w:rsidRPr="009E2A02">
        <w:t xml:space="preserve"> Poz.5 przedmiaru, prosz</w:t>
      </w:r>
      <w:r w:rsidRPr="009E2A02">
        <w:t>ę skorygowanie błędnego obmiaru”.</w:t>
      </w:r>
    </w:p>
    <w:p w:rsidR="006E6E43" w:rsidRDefault="006E6E43" w:rsidP="006E6E43">
      <w:pPr>
        <w:pStyle w:val="NormalnyWeb"/>
        <w:spacing w:before="0" w:beforeAutospacing="0" w:after="0" w:afterAutospacing="0"/>
        <w:rPr>
          <w:b/>
        </w:rPr>
      </w:pPr>
      <w:r w:rsidRPr="009E2A02">
        <w:rPr>
          <w:b/>
        </w:rPr>
        <w:t>Odpowiedź:</w:t>
      </w:r>
    </w:p>
    <w:p w:rsidR="00AD4B12" w:rsidRDefault="00AD4B12" w:rsidP="00AD4B12">
      <w:pPr>
        <w:pStyle w:val="NormalnyWeb"/>
        <w:spacing w:before="0" w:beforeAutospacing="0" w:after="0" w:afterAutospacing="0"/>
        <w:jc w:val="both"/>
      </w:pPr>
      <w:r w:rsidRPr="00AD4B12">
        <w:t xml:space="preserve">Zamawiający wprowadził korektę w poz. 5 przedmiaru robót budowlanych. </w:t>
      </w:r>
      <w:r>
        <w:t xml:space="preserve"> I tak w pozycji 5 w kolumnie ilość jest 10,6 m</w:t>
      </w:r>
      <w:r>
        <w:rPr>
          <w:vertAlign w:val="superscript"/>
        </w:rPr>
        <w:t>2</w:t>
      </w:r>
      <w:r>
        <w:t xml:space="preserve"> a powinno być 238,9 m</w:t>
      </w:r>
      <w:r>
        <w:rPr>
          <w:vertAlign w:val="superscript"/>
        </w:rPr>
        <w:t>2</w:t>
      </w:r>
      <w:r>
        <w:t>.</w:t>
      </w:r>
    </w:p>
    <w:p w:rsidR="009D6AAA" w:rsidRPr="00AD4B12" w:rsidRDefault="009D6AAA" w:rsidP="00AD4B12">
      <w:pPr>
        <w:pStyle w:val="NormalnyWeb"/>
        <w:spacing w:before="0" w:beforeAutospacing="0" w:after="0" w:afterAutospacing="0"/>
        <w:jc w:val="both"/>
      </w:pPr>
    </w:p>
    <w:p w:rsidR="000D706F" w:rsidRPr="009E2A02" w:rsidRDefault="006E6E43" w:rsidP="00AD4B12">
      <w:pPr>
        <w:pStyle w:val="NormalnyWeb"/>
        <w:spacing w:before="0" w:beforeAutospacing="0" w:after="0" w:afterAutospacing="0"/>
        <w:jc w:val="both"/>
      </w:pPr>
      <w:r w:rsidRPr="009E2A02">
        <w:rPr>
          <w:b/>
        </w:rPr>
        <w:t>Pytanie</w:t>
      </w:r>
      <w:r w:rsidRPr="009E2A02">
        <w:t xml:space="preserve"> </w:t>
      </w:r>
      <w:r w:rsidRPr="009E2A02">
        <w:rPr>
          <w:b/>
        </w:rPr>
        <w:t>4: „</w:t>
      </w:r>
      <w:r w:rsidR="000D706F" w:rsidRPr="009E2A02">
        <w:t xml:space="preserve">Proszę o określenie rozstawu i </w:t>
      </w:r>
      <w:r w:rsidRPr="009E2A02">
        <w:t>przekroju legarów pod płyty OSB”.</w:t>
      </w:r>
    </w:p>
    <w:p w:rsidR="006E6E43" w:rsidRPr="009E2A02" w:rsidRDefault="006E6E43" w:rsidP="00AD4B12">
      <w:pPr>
        <w:pStyle w:val="NormalnyWeb"/>
        <w:spacing w:before="0" w:beforeAutospacing="0" w:after="0" w:afterAutospacing="0"/>
        <w:rPr>
          <w:b/>
        </w:rPr>
      </w:pPr>
      <w:r w:rsidRPr="009E2A02">
        <w:rPr>
          <w:b/>
        </w:rPr>
        <w:t>Odpowiedź:</w:t>
      </w:r>
    </w:p>
    <w:p w:rsidR="009D4024" w:rsidRPr="009D4024" w:rsidRDefault="009D4024" w:rsidP="00AD4B12">
      <w:pPr>
        <w:pStyle w:val="NormalnyWeb"/>
        <w:spacing w:before="0" w:beforeAutospacing="0" w:after="0" w:afterAutospacing="0"/>
      </w:pPr>
      <w:r w:rsidRPr="009D4024">
        <w:t>Wg stanu istniejącego - należy określić w trakcie wizji lokalnej</w:t>
      </w:r>
      <w:r>
        <w:t>.</w:t>
      </w:r>
    </w:p>
    <w:p w:rsidR="00AD4B12" w:rsidRDefault="00AD4B12" w:rsidP="006E6E43">
      <w:pPr>
        <w:pStyle w:val="NormalnyWeb"/>
        <w:spacing w:before="0" w:beforeAutospacing="0" w:after="0" w:afterAutospacing="0"/>
        <w:jc w:val="both"/>
        <w:rPr>
          <w:b/>
        </w:rPr>
      </w:pPr>
    </w:p>
    <w:p w:rsidR="000D706F" w:rsidRPr="009E2A02" w:rsidRDefault="006E6E43" w:rsidP="009D6AAA">
      <w:pPr>
        <w:pStyle w:val="NormalnyWeb"/>
        <w:spacing w:before="0" w:beforeAutospacing="0" w:after="0" w:afterAutospacing="0"/>
        <w:jc w:val="both"/>
      </w:pPr>
      <w:r w:rsidRPr="009E2A02">
        <w:rPr>
          <w:b/>
        </w:rPr>
        <w:t>Pytanie</w:t>
      </w:r>
      <w:r w:rsidRPr="009E2A02">
        <w:t xml:space="preserve"> </w:t>
      </w:r>
      <w:r w:rsidR="000D706F" w:rsidRPr="009E2A02">
        <w:rPr>
          <w:b/>
        </w:rPr>
        <w:t>5</w:t>
      </w:r>
      <w:r w:rsidRPr="009E2A02">
        <w:t>: „</w:t>
      </w:r>
      <w:r w:rsidR="000D706F" w:rsidRPr="009E2A02">
        <w:t>Proszę o podanie podstawowych parametrów wykładziny PCV, rodzaju wykończenia podłogi,</w:t>
      </w:r>
      <w:r w:rsidRPr="009E2A02">
        <w:t xml:space="preserve"> </w:t>
      </w:r>
      <w:r w:rsidR="000D706F" w:rsidRPr="009E2A02">
        <w:t>tj. wywinięcie wykładziny,</w:t>
      </w:r>
      <w:r w:rsidRPr="009E2A02">
        <w:t xml:space="preserve"> listwy PCV lub drewniane”.</w:t>
      </w:r>
    </w:p>
    <w:p w:rsidR="006E6E43" w:rsidRPr="009E2A02" w:rsidRDefault="006E6E43" w:rsidP="009D6AAA">
      <w:pPr>
        <w:pStyle w:val="NormalnyWeb"/>
        <w:spacing w:before="0" w:beforeAutospacing="0" w:after="0" w:afterAutospacing="0"/>
        <w:jc w:val="both"/>
      </w:pPr>
      <w:r w:rsidRPr="009E2A02">
        <w:rPr>
          <w:b/>
        </w:rPr>
        <w:t>Odpowiedź:</w:t>
      </w:r>
    </w:p>
    <w:p w:rsidR="00E71A03" w:rsidRPr="009D6AAA" w:rsidRDefault="00527BB5" w:rsidP="009D6AA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D6AAA">
        <w:rPr>
          <w:sz w:val="22"/>
          <w:szCs w:val="22"/>
        </w:rPr>
        <w:t>Wykładzina rulonowa. Grubość nie mniej niż 2 mm.</w:t>
      </w:r>
      <w:r w:rsidR="00E71A03" w:rsidRPr="009D6AAA">
        <w:rPr>
          <w:sz w:val="22"/>
          <w:szCs w:val="22"/>
        </w:rPr>
        <w:t xml:space="preserve"> Wywinięcie wykładziny </w:t>
      </w:r>
      <w:r w:rsidR="00770719" w:rsidRPr="009D6AAA">
        <w:rPr>
          <w:sz w:val="22"/>
          <w:szCs w:val="22"/>
        </w:rPr>
        <w:t xml:space="preserve"> </w:t>
      </w:r>
      <w:r w:rsidR="00E71A03" w:rsidRPr="009D6AAA">
        <w:rPr>
          <w:sz w:val="22"/>
          <w:szCs w:val="22"/>
        </w:rPr>
        <w:t>PCV</w:t>
      </w:r>
      <w:r w:rsidR="00770719" w:rsidRPr="009D6AAA">
        <w:rPr>
          <w:sz w:val="22"/>
          <w:szCs w:val="22"/>
        </w:rPr>
        <w:t>.</w:t>
      </w:r>
    </w:p>
    <w:p w:rsidR="006E6E43" w:rsidRPr="009E2A02" w:rsidRDefault="006E6E43" w:rsidP="006E6E43">
      <w:pPr>
        <w:pStyle w:val="NormalnyWeb"/>
        <w:spacing w:before="0" w:beforeAutospacing="0" w:after="0" w:afterAutospacing="0"/>
        <w:jc w:val="both"/>
        <w:rPr>
          <w:b/>
        </w:rPr>
      </w:pPr>
    </w:p>
    <w:p w:rsidR="000D706F" w:rsidRPr="009E2A02" w:rsidRDefault="006E6E43" w:rsidP="009D6AAA">
      <w:pPr>
        <w:pStyle w:val="NormalnyWeb"/>
        <w:spacing w:before="0" w:beforeAutospacing="0" w:after="0" w:afterAutospacing="0"/>
        <w:jc w:val="both"/>
      </w:pPr>
      <w:r w:rsidRPr="009E2A02">
        <w:rPr>
          <w:b/>
        </w:rPr>
        <w:t>Pytanie</w:t>
      </w:r>
      <w:r w:rsidRPr="009E2A02">
        <w:t xml:space="preserve"> </w:t>
      </w:r>
      <w:r w:rsidR="000D706F" w:rsidRPr="009E2A02">
        <w:rPr>
          <w:b/>
        </w:rPr>
        <w:t>6</w:t>
      </w:r>
      <w:r w:rsidRPr="009E2A02">
        <w:rPr>
          <w:b/>
        </w:rPr>
        <w:t>: „</w:t>
      </w:r>
      <w:r w:rsidR="000D706F" w:rsidRPr="009E2A02">
        <w:t>Jaki rodzaj płyt gipsowo-kartonowych należy przewidzieć w wycenie,</w:t>
      </w:r>
      <w:r w:rsidRPr="009E2A02">
        <w:t xml:space="preserve"> </w:t>
      </w:r>
      <w:r w:rsidR="000D706F" w:rsidRPr="009E2A02">
        <w:t>zwykłe GK,GKI czy GKF</w:t>
      </w:r>
      <w:r w:rsidRPr="009E2A02">
        <w:t>”.</w:t>
      </w:r>
    </w:p>
    <w:p w:rsidR="006E6E43" w:rsidRPr="009E2A02" w:rsidRDefault="006E6E43" w:rsidP="009D6AAA">
      <w:pPr>
        <w:pStyle w:val="NormalnyWeb"/>
        <w:spacing w:before="0" w:beforeAutospacing="0" w:after="0" w:afterAutospacing="0"/>
        <w:jc w:val="both"/>
      </w:pPr>
      <w:r w:rsidRPr="009E2A02">
        <w:rPr>
          <w:b/>
        </w:rPr>
        <w:lastRenderedPageBreak/>
        <w:t>Odpowiedź:</w:t>
      </w:r>
    </w:p>
    <w:p w:rsidR="00770719" w:rsidRPr="009D6AAA" w:rsidRDefault="00770719" w:rsidP="009D6AAA">
      <w:pPr>
        <w:pStyle w:val="NormalnyWeb"/>
        <w:spacing w:before="0" w:beforeAutospacing="0" w:after="0" w:afterAutospacing="0"/>
      </w:pPr>
      <w:r w:rsidRPr="009D6AAA">
        <w:t>Zwykłe GK.</w:t>
      </w:r>
    </w:p>
    <w:p w:rsidR="0084502C" w:rsidRDefault="0084502C" w:rsidP="009D6AAA">
      <w:pPr>
        <w:pStyle w:val="NormalnyWeb"/>
        <w:spacing w:before="0" w:beforeAutospacing="0" w:after="0" w:afterAutospacing="0"/>
        <w:jc w:val="both"/>
        <w:rPr>
          <w:b/>
        </w:rPr>
      </w:pPr>
    </w:p>
    <w:p w:rsidR="000D706F" w:rsidRPr="009D6AAA" w:rsidRDefault="006E6E43" w:rsidP="009D6AAA">
      <w:pPr>
        <w:pStyle w:val="NormalnyWeb"/>
        <w:spacing w:before="0" w:beforeAutospacing="0" w:after="0" w:afterAutospacing="0"/>
        <w:jc w:val="both"/>
      </w:pPr>
      <w:r w:rsidRPr="009D6AAA">
        <w:rPr>
          <w:b/>
        </w:rPr>
        <w:t>Pytanie</w:t>
      </w:r>
      <w:r w:rsidRPr="009D6AAA">
        <w:t xml:space="preserve"> </w:t>
      </w:r>
      <w:r w:rsidR="000D706F" w:rsidRPr="009D6AAA">
        <w:rPr>
          <w:b/>
        </w:rPr>
        <w:t>7</w:t>
      </w:r>
      <w:r w:rsidRPr="009D6AAA">
        <w:rPr>
          <w:b/>
        </w:rPr>
        <w:t>: „</w:t>
      </w:r>
      <w:r w:rsidR="000D706F" w:rsidRPr="009D6AAA">
        <w:t>Czy przewiduje się szczególne wymagania dot. zastosowanych farb emulsyjnych</w:t>
      </w:r>
      <w:r w:rsidRPr="009D6AAA">
        <w:t>”</w:t>
      </w:r>
      <w:r w:rsidR="000D706F" w:rsidRPr="009D6AAA">
        <w:t>.</w:t>
      </w:r>
    </w:p>
    <w:p w:rsidR="006E6E43" w:rsidRPr="009D6AAA" w:rsidRDefault="006E6E43" w:rsidP="009D6AAA">
      <w:pPr>
        <w:pStyle w:val="NormalnyWeb"/>
        <w:spacing w:before="0" w:beforeAutospacing="0" w:after="0" w:afterAutospacing="0"/>
        <w:jc w:val="both"/>
      </w:pPr>
      <w:r w:rsidRPr="009D6AAA">
        <w:rPr>
          <w:b/>
        </w:rPr>
        <w:t>Odpowiedź:</w:t>
      </w:r>
    </w:p>
    <w:p w:rsidR="006E6E43" w:rsidRDefault="008E6CA1" w:rsidP="001D6674">
      <w:pPr>
        <w:pStyle w:val="NormalnyWeb"/>
        <w:spacing w:before="0" w:beforeAutospacing="0" w:after="0" w:afterAutospacing="0"/>
      </w:pPr>
      <w:r w:rsidRPr="009D6AAA">
        <w:t xml:space="preserve">Kolor do ustalenia przed malowaniem </w:t>
      </w:r>
      <w:r w:rsidR="009D6AAA">
        <w:t>z wyjątkiem koloru</w:t>
      </w:r>
      <w:r w:rsidRPr="009D6AAA">
        <w:t xml:space="preserve"> biał</w:t>
      </w:r>
      <w:r w:rsidR="009D6AAA">
        <w:t>ego.</w:t>
      </w:r>
    </w:p>
    <w:p w:rsidR="00760B24" w:rsidRDefault="00760B24" w:rsidP="00760B24">
      <w:pPr>
        <w:pStyle w:val="Tekstpodstawowywcity"/>
        <w:spacing w:after="0"/>
        <w:ind w:left="4956" w:firstLine="708"/>
        <w:rPr>
          <w:color w:val="FF0000"/>
          <w:sz w:val="18"/>
          <w:szCs w:val="18"/>
        </w:rPr>
      </w:pPr>
    </w:p>
    <w:p w:rsidR="00760B24" w:rsidRDefault="00760B24" w:rsidP="00760B24">
      <w:pPr>
        <w:pStyle w:val="Tekstpodstawowywcity"/>
        <w:spacing w:after="0"/>
        <w:ind w:left="4956" w:firstLine="708"/>
        <w:rPr>
          <w:color w:val="FF0000"/>
          <w:sz w:val="18"/>
          <w:szCs w:val="18"/>
        </w:rPr>
      </w:pPr>
    </w:p>
    <w:p w:rsidR="00760B24" w:rsidRDefault="00760B24" w:rsidP="00760B24">
      <w:pPr>
        <w:pStyle w:val="Tekstpodstawowywcity"/>
        <w:spacing w:after="0"/>
        <w:ind w:left="4956" w:firstLine="708"/>
        <w:rPr>
          <w:color w:val="FF0000"/>
          <w:sz w:val="18"/>
          <w:szCs w:val="18"/>
        </w:rPr>
      </w:pPr>
      <w:bookmarkStart w:id="0" w:name="_GoBack"/>
      <w:bookmarkEnd w:id="0"/>
      <w:r>
        <w:rPr>
          <w:color w:val="FF0000"/>
          <w:sz w:val="18"/>
          <w:szCs w:val="18"/>
        </w:rPr>
        <w:t>PODLASKI KURATOR OŚWIATY</w:t>
      </w:r>
    </w:p>
    <w:p w:rsidR="00760B24" w:rsidRDefault="00760B24" w:rsidP="00760B24">
      <w:pPr>
        <w:pStyle w:val="Tekstpodstawowywcity"/>
        <w:spacing w:after="0"/>
        <w:ind w:left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  <w:t xml:space="preserve"> 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  </w:t>
      </w:r>
      <w:r>
        <w:rPr>
          <w:color w:val="FF0000"/>
          <w:sz w:val="18"/>
          <w:szCs w:val="18"/>
        </w:rPr>
        <w:tab/>
        <w:t xml:space="preserve">      /-/</w:t>
      </w:r>
    </w:p>
    <w:p w:rsidR="00760B24" w:rsidRDefault="00760B24" w:rsidP="00760B24">
      <w:pPr>
        <w:pStyle w:val="Tekstpodstawowywcity"/>
        <w:spacing w:after="0"/>
        <w:ind w:left="0" w:firstLine="1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mgr Jerzy Kiszkiel</w:t>
      </w:r>
    </w:p>
    <w:p w:rsidR="00760B24" w:rsidRDefault="00760B24" w:rsidP="00760B24">
      <w:pPr>
        <w:rPr>
          <w:b/>
          <w:color w:val="FF0000"/>
          <w:sz w:val="24"/>
          <w:szCs w:val="24"/>
        </w:rPr>
      </w:pPr>
    </w:p>
    <w:p w:rsidR="00760B24" w:rsidRPr="009E2A02" w:rsidRDefault="00760B24" w:rsidP="001D6674">
      <w:pPr>
        <w:pStyle w:val="NormalnyWeb"/>
        <w:spacing w:before="0" w:beforeAutospacing="0" w:after="0" w:afterAutospacing="0"/>
      </w:pPr>
    </w:p>
    <w:sectPr w:rsidR="00760B24" w:rsidRPr="009E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6F"/>
    <w:rsid w:val="000D5140"/>
    <w:rsid w:val="000D706F"/>
    <w:rsid w:val="000E106F"/>
    <w:rsid w:val="001D6674"/>
    <w:rsid w:val="002030D3"/>
    <w:rsid w:val="002158F5"/>
    <w:rsid w:val="004866BD"/>
    <w:rsid w:val="00527BB5"/>
    <w:rsid w:val="00660934"/>
    <w:rsid w:val="006E6E43"/>
    <w:rsid w:val="00760B24"/>
    <w:rsid w:val="00770719"/>
    <w:rsid w:val="0084502C"/>
    <w:rsid w:val="008E6CA1"/>
    <w:rsid w:val="009D4024"/>
    <w:rsid w:val="009D6AAA"/>
    <w:rsid w:val="009E2A02"/>
    <w:rsid w:val="00AD4B12"/>
    <w:rsid w:val="00B500B8"/>
    <w:rsid w:val="00C6473F"/>
    <w:rsid w:val="00DD49E6"/>
    <w:rsid w:val="00E7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500B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0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500B8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0B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0B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500B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0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500B8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0B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0B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Dąbrowska</dc:creator>
  <cp:lastModifiedBy>Sabina Dąbrowska</cp:lastModifiedBy>
  <cp:revision>18</cp:revision>
  <cp:lastPrinted>2015-03-10T09:57:00Z</cp:lastPrinted>
  <dcterms:created xsi:type="dcterms:W3CDTF">2015-03-10T09:04:00Z</dcterms:created>
  <dcterms:modified xsi:type="dcterms:W3CDTF">2015-03-10T11:08:00Z</dcterms:modified>
</cp:coreProperties>
</file>